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870"/>
        <w:gridCol w:w="5628"/>
      </w:tblGrid>
      <w:tr w:rsidR="008769D1" w:rsidRPr="00A93492" w14:paraId="7FF483E5" w14:textId="77777777" w:rsidTr="00CA59D3">
        <w:tc>
          <w:tcPr>
            <w:tcW w:w="3870" w:type="dxa"/>
            <w:shd w:val="clear" w:color="auto" w:fill="auto"/>
          </w:tcPr>
          <w:p w14:paraId="6C08CBF8" w14:textId="77777777" w:rsidR="002C557E" w:rsidRPr="005016FE" w:rsidRDefault="008769D1" w:rsidP="002C55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 w:val="0"/>
                <w:bCs/>
                <w:sz w:val="26"/>
                <w:szCs w:val="26"/>
                <w:lang w:val="en-US"/>
              </w:rPr>
            </w:pPr>
            <w:r w:rsidRPr="005016FE">
              <w:rPr>
                <w:rFonts w:ascii="Times New Roman" w:eastAsia="Times New Roman" w:hAnsi="Times New Roman"/>
                <w:b w:val="0"/>
                <w:bCs/>
                <w:sz w:val="26"/>
                <w:szCs w:val="26"/>
                <w:lang w:val="en-US"/>
              </w:rPr>
              <w:t>UBND TỈNH BÌNH DƯƠNG</w:t>
            </w:r>
          </w:p>
          <w:p w14:paraId="3B29ACE4" w14:textId="1C9F8F5A" w:rsidR="008769D1" w:rsidRPr="00A93492" w:rsidRDefault="002C557E" w:rsidP="002C55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 w:val="0"/>
                <w:bCs/>
                <w:sz w:val="28"/>
                <w:szCs w:val="28"/>
                <w:lang w:val="en-US"/>
              </w:rPr>
            </w:pPr>
            <w:r w:rsidRPr="00A93492">
              <w:rPr>
                <w:rFonts w:ascii="Times New Roman" w:eastAsia="Arial" w:hAnsi="Times New Roman"/>
                <w:sz w:val="28"/>
                <w:szCs w:val="28"/>
                <w:lang w:val="en-US"/>
              </w:rPr>
              <w:t>SỞ KẾ HOẠCH VÀ ĐẦU TƯ</w:t>
            </w:r>
          </w:p>
        </w:tc>
        <w:tc>
          <w:tcPr>
            <w:tcW w:w="5628" w:type="dxa"/>
            <w:shd w:val="clear" w:color="auto" w:fill="auto"/>
          </w:tcPr>
          <w:p w14:paraId="48DA762D" w14:textId="7F0F1FF3" w:rsidR="008769D1" w:rsidRPr="00A93492" w:rsidRDefault="008769D1" w:rsidP="000F62E3">
            <w:pPr>
              <w:spacing w:after="0"/>
              <w:ind w:right="-108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54589">
              <w:rPr>
                <w:rFonts w:ascii="Times New Roman" w:eastAsia="Arial" w:hAnsi="Times New Roman"/>
                <w:sz w:val="26"/>
                <w:szCs w:val="28"/>
              </w:rPr>
              <w:t>CỘNG HÒA XÃ HỘI CHỦ NGHĨA VIỆT NAM</w:t>
            </w:r>
            <w:r w:rsidR="002C557E" w:rsidRPr="00A93492">
              <w:rPr>
                <w:rFonts w:ascii="Times New Roman" w:eastAsia="Arial" w:hAnsi="Times New Roman"/>
                <w:sz w:val="28"/>
                <w:szCs w:val="28"/>
              </w:rPr>
              <w:t xml:space="preserve"> Độc lập – Tự do – Hạnh phúc</w:t>
            </w:r>
          </w:p>
        </w:tc>
      </w:tr>
      <w:tr w:rsidR="008769D1" w:rsidRPr="00A93492" w14:paraId="57693F83" w14:textId="77777777" w:rsidTr="00CA59D3">
        <w:trPr>
          <w:trHeight w:val="162"/>
        </w:trPr>
        <w:tc>
          <w:tcPr>
            <w:tcW w:w="3870" w:type="dxa"/>
            <w:shd w:val="clear" w:color="auto" w:fill="auto"/>
          </w:tcPr>
          <w:p w14:paraId="6274E971" w14:textId="304B4112" w:rsidR="008769D1" w:rsidRPr="002C557E" w:rsidRDefault="00775298" w:rsidP="000F62E3">
            <w:pPr>
              <w:spacing w:after="0"/>
              <w:jc w:val="center"/>
              <w:rPr>
                <w:rFonts w:ascii="Times New Roman" w:eastAsia="Arial" w:hAnsi="Times New Roman"/>
                <w:sz w:val="10"/>
                <w:szCs w:val="10"/>
                <w:lang w:val="en-US"/>
              </w:rPr>
            </w:pPr>
            <w:r w:rsidRPr="002C557E">
              <w:rPr>
                <w:rFonts w:ascii="Times New Roman" w:eastAsia="Arial" w:hAnsi="Times New Roman"/>
                <w:b w:val="0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6801DC" wp14:editId="0D90D071">
                      <wp:simplePos x="0" y="0"/>
                      <wp:positionH relativeFrom="margin">
                        <wp:posOffset>465347</wp:posOffset>
                      </wp:positionH>
                      <wp:positionV relativeFrom="paragraph">
                        <wp:posOffset>34494</wp:posOffset>
                      </wp:positionV>
                      <wp:extent cx="1535502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55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70B78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.65pt,2.7pt" to="157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CfHQIAADYEAAAOAAAAZHJzL2Uyb0RvYy54bWysU02P2yAQvVfqf0DcE9tZO0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28" w:type="dxa"/>
            <w:shd w:val="clear" w:color="auto" w:fill="auto"/>
          </w:tcPr>
          <w:p w14:paraId="3A2C7AA1" w14:textId="2DB00D36" w:rsidR="008769D1" w:rsidRPr="002C557E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10"/>
                <w:szCs w:val="10"/>
              </w:rPr>
            </w:pPr>
            <w:r w:rsidRPr="002C557E">
              <w:rPr>
                <w:rFonts w:ascii="Times New Roman" w:eastAsia="Arial" w:hAnsi="Times New Roman"/>
                <w:b w:val="0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FCEB6" wp14:editId="6C095FCA">
                      <wp:simplePos x="0" y="0"/>
                      <wp:positionH relativeFrom="margin">
                        <wp:posOffset>775528</wp:posOffset>
                      </wp:positionH>
                      <wp:positionV relativeFrom="paragraph">
                        <wp:posOffset>29100</wp:posOffset>
                      </wp:positionV>
                      <wp:extent cx="214503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CDA572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.05pt,2.3pt" to="22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3G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dP0CV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8769D1" w:rsidRPr="00A93492" w14:paraId="741FC6B7" w14:textId="77777777" w:rsidTr="00CA59D3">
        <w:tc>
          <w:tcPr>
            <w:tcW w:w="3870" w:type="dxa"/>
            <w:shd w:val="clear" w:color="auto" w:fill="auto"/>
          </w:tcPr>
          <w:p w14:paraId="7BB67A4D" w14:textId="4F4A9F74" w:rsidR="008769D1" w:rsidRPr="002C557E" w:rsidRDefault="002C557E" w:rsidP="002E7278">
            <w:pPr>
              <w:spacing w:before="120" w:after="0"/>
              <w:ind w:left="57"/>
              <w:jc w:val="center"/>
              <w:rPr>
                <w:rFonts w:ascii="Times New Roman" w:eastAsia="Arial" w:hAnsi="Times New Roman"/>
                <w:b w:val="0"/>
                <w:sz w:val="28"/>
                <w:szCs w:val="28"/>
                <w:lang w:val="en-US"/>
              </w:rPr>
            </w:pPr>
            <w:r w:rsidRPr="002C557E">
              <w:rPr>
                <w:rFonts w:ascii="Times New Roman" w:eastAsia="Arial" w:hAnsi="Times New Roman"/>
                <w:b w:val="0"/>
                <w:sz w:val="28"/>
                <w:szCs w:val="28"/>
              </w:rPr>
              <w:t xml:space="preserve">Số: </w:t>
            </w:r>
            <w:r w:rsidR="002E7278">
              <w:rPr>
                <w:rFonts w:ascii="Times New Roman" w:eastAsia="Arial" w:hAnsi="Times New Roman"/>
                <w:b w:val="0"/>
                <w:sz w:val="28"/>
                <w:szCs w:val="28"/>
                <w:lang w:val="en-US"/>
              </w:rPr>
              <w:t>3909</w:t>
            </w:r>
            <w:r w:rsidRPr="002C557E">
              <w:rPr>
                <w:rFonts w:ascii="Times New Roman" w:eastAsia="Arial" w:hAnsi="Times New Roman"/>
                <w:b w:val="0"/>
                <w:sz w:val="28"/>
                <w:szCs w:val="28"/>
              </w:rPr>
              <w:t>/</w:t>
            </w:r>
            <w:r w:rsidRPr="002C557E">
              <w:rPr>
                <w:rFonts w:ascii="Times New Roman" w:eastAsia="Arial" w:hAnsi="Times New Roman"/>
                <w:b w:val="0"/>
                <w:sz w:val="28"/>
                <w:szCs w:val="28"/>
                <w:lang w:val="en-US"/>
              </w:rPr>
              <w:t>SKHĐT-TH</w:t>
            </w:r>
          </w:p>
        </w:tc>
        <w:tc>
          <w:tcPr>
            <w:tcW w:w="5628" w:type="dxa"/>
            <w:shd w:val="clear" w:color="auto" w:fill="auto"/>
          </w:tcPr>
          <w:p w14:paraId="227EC387" w14:textId="5BBD5145" w:rsidR="008769D1" w:rsidRPr="002C557E" w:rsidRDefault="002C557E" w:rsidP="002E7278">
            <w:pPr>
              <w:spacing w:after="0"/>
              <w:jc w:val="center"/>
              <w:rPr>
                <w:rFonts w:ascii="Times New Roman" w:eastAsia="Arial" w:hAnsi="Times New Roman"/>
                <w:b w:val="0"/>
                <w:sz w:val="28"/>
                <w:szCs w:val="28"/>
              </w:rPr>
            </w:pPr>
            <w:r w:rsidRPr="002C557E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</w:rPr>
              <w:t xml:space="preserve">Bình Dương, ngày </w:t>
            </w:r>
            <w:r w:rsidR="002E7278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27</w:t>
            </w:r>
            <w:r w:rsidRPr="002C557E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</w:rPr>
              <w:t xml:space="preserve"> tháng</w:t>
            </w:r>
            <w:r w:rsidRPr="002C557E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B23B81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1</w:t>
            </w:r>
            <w:r w:rsidR="00E2371A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 xml:space="preserve">2 </w:t>
            </w:r>
            <w:r w:rsidRPr="002C557E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</w:rPr>
              <w:t xml:space="preserve">năm </w:t>
            </w:r>
            <w:r w:rsidRPr="002C557E"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2021</w:t>
            </w:r>
          </w:p>
        </w:tc>
      </w:tr>
      <w:tr w:rsidR="008769D1" w:rsidRPr="00A93492" w14:paraId="687773F7" w14:textId="77777777" w:rsidTr="00CA59D3">
        <w:trPr>
          <w:trHeight w:val="580"/>
        </w:trPr>
        <w:tc>
          <w:tcPr>
            <w:tcW w:w="3870" w:type="dxa"/>
            <w:shd w:val="clear" w:color="auto" w:fill="auto"/>
          </w:tcPr>
          <w:p w14:paraId="533B71B3" w14:textId="5EE95327" w:rsidR="00956739" w:rsidRPr="003E2E36" w:rsidRDefault="008769D1" w:rsidP="003E2E36">
            <w:pPr>
              <w:spacing w:before="120" w:after="0"/>
              <w:ind w:left="57" w:firstLine="264"/>
              <w:rPr>
                <w:rFonts w:ascii="Times New Roman" w:eastAsia="Arial" w:hAnsi="Times New Roman"/>
                <w:b w:val="0"/>
                <w:sz w:val="26"/>
                <w:szCs w:val="26"/>
              </w:rPr>
            </w:pPr>
            <w:r w:rsidRPr="009E5B65">
              <w:rPr>
                <w:rFonts w:ascii="Times New Roman" w:eastAsia="Arial" w:hAnsi="Times New Roman"/>
                <w:b w:val="0"/>
                <w:sz w:val="26"/>
                <w:szCs w:val="26"/>
              </w:rPr>
              <w:t xml:space="preserve">V/v </w:t>
            </w:r>
            <w:r w:rsidR="00E2371A" w:rsidRPr="00E2371A">
              <w:rPr>
                <w:rFonts w:ascii="Times New Roman" w:eastAsia="Arial" w:hAnsi="Times New Roman"/>
                <w:b w:val="0"/>
                <w:sz w:val="26"/>
                <w:szCs w:val="26"/>
              </w:rPr>
              <w:t>đề nghị báo cáo tình hình thực hiện hoạt động đấu thầu năm 2021</w:t>
            </w:r>
            <w:r w:rsidR="009E5B65" w:rsidRPr="009E5B65">
              <w:rPr>
                <w:rFonts w:ascii="Times New Roman" w:eastAsia="Arial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5628" w:type="dxa"/>
            <w:shd w:val="clear" w:color="auto" w:fill="auto"/>
          </w:tcPr>
          <w:p w14:paraId="2A85C230" w14:textId="0F3C9F2F" w:rsidR="008769D1" w:rsidRPr="00775298" w:rsidRDefault="008769D1" w:rsidP="000F62E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 w:val="0"/>
                <w:i/>
                <w:iCs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939"/>
      </w:tblGrid>
      <w:tr w:rsidR="007434FE" w14:paraId="5FAA3E48" w14:textId="77777777" w:rsidTr="007434FE">
        <w:tc>
          <w:tcPr>
            <w:tcW w:w="4248" w:type="dxa"/>
          </w:tcPr>
          <w:p w14:paraId="4E464320" w14:textId="18177FC2" w:rsidR="007434FE" w:rsidRPr="007434FE" w:rsidRDefault="007434FE" w:rsidP="007434FE">
            <w:pPr>
              <w:widowControl w:val="0"/>
              <w:ind w:firstLine="2268"/>
              <w:jc w:val="right"/>
              <w:rPr>
                <w:rFonts w:ascii="Times New Roman" w:hAnsi="Times New Roman"/>
                <w:b w:val="0"/>
                <w:szCs w:val="28"/>
              </w:rPr>
            </w:pPr>
            <w:r w:rsidRPr="004E4542">
              <w:rPr>
                <w:rFonts w:ascii="Times New Roman" w:hAnsi="Times New Roman"/>
                <w:b w:val="0"/>
                <w:szCs w:val="28"/>
              </w:rPr>
              <w:t>Kính gửi:</w:t>
            </w:r>
          </w:p>
        </w:tc>
        <w:tc>
          <w:tcPr>
            <w:tcW w:w="5381" w:type="dxa"/>
          </w:tcPr>
          <w:p w14:paraId="7889F5DE" w14:textId="77777777" w:rsidR="007434FE" w:rsidRDefault="007434FE" w:rsidP="007434FE">
            <w:pPr>
              <w:outlineLvl w:val="0"/>
              <w:rPr>
                <w:rFonts w:ascii="Times New Roman" w:eastAsia="Times New Roman" w:hAnsi="Times New Roman"/>
                <w:b w:val="0"/>
                <w:iCs/>
                <w:szCs w:val="28"/>
              </w:rPr>
            </w:pPr>
          </w:p>
        </w:tc>
      </w:tr>
      <w:tr w:rsidR="007434FE" w14:paraId="4A600103" w14:textId="77777777" w:rsidTr="007434FE">
        <w:tc>
          <w:tcPr>
            <w:tcW w:w="4248" w:type="dxa"/>
          </w:tcPr>
          <w:p w14:paraId="1532182A" w14:textId="77777777" w:rsidR="007434FE" w:rsidRDefault="007434FE" w:rsidP="007434FE">
            <w:pPr>
              <w:outlineLvl w:val="0"/>
              <w:rPr>
                <w:rFonts w:ascii="Times New Roman" w:eastAsia="Times New Roman" w:hAnsi="Times New Roman"/>
                <w:b w:val="0"/>
                <w:iCs/>
                <w:szCs w:val="28"/>
              </w:rPr>
            </w:pPr>
          </w:p>
        </w:tc>
        <w:tc>
          <w:tcPr>
            <w:tcW w:w="5381" w:type="dxa"/>
          </w:tcPr>
          <w:p w14:paraId="3DD5B3D0" w14:textId="39038A65" w:rsidR="007434FE" w:rsidRPr="007434FE" w:rsidRDefault="007434FE" w:rsidP="007434FE">
            <w:pPr>
              <w:widowControl w:val="0"/>
              <w:rPr>
                <w:rFonts w:ascii="Times New Roman" w:hAnsi="Times New Roman"/>
                <w:b w:val="0"/>
                <w:szCs w:val="28"/>
              </w:rPr>
            </w:pPr>
            <w:r w:rsidRPr="004E4542">
              <w:rPr>
                <w:rFonts w:ascii="Times New Roman" w:hAnsi="Times New Roman"/>
                <w:b w:val="0"/>
                <w:szCs w:val="28"/>
              </w:rPr>
              <w:t>- Các Sở, ban, ngành;</w:t>
            </w:r>
          </w:p>
        </w:tc>
      </w:tr>
      <w:tr w:rsidR="007434FE" w14:paraId="1080676E" w14:textId="77777777" w:rsidTr="007434FE">
        <w:tc>
          <w:tcPr>
            <w:tcW w:w="4248" w:type="dxa"/>
          </w:tcPr>
          <w:p w14:paraId="0222C207" w14:textId="77777777" w:rsidR="007434FE" w:rsidRDefault="007434FE" w:rsidP="007434FE">
            <w:pPr>
              <w:outlineLvl w:val="0"/>
              <w:rPr>
                <w:rFonts w:ascii="Times New Roman" w:eastAsia="Times New Roman" w:hAnsi="Times New Roman"/>
                <w:b w:val="0"/>
                <w:iCs/>
                <w:szCs w:val="28"/>
              </w:rPr>
            </w:pPr>
          </w:p>
        </w:tc>
        <w:tc>
          <w:tcPr>
            <w:tcW w:w="5381" w:type="dxa"/>
          </w:tcPr>
          <w:p w14:paraId="0A7A4A48" w14:textId="15FF56BB" w:rsidR="007434FE" w:rsidRPr="007434FE" w:rsidRDefault="007434FE" w:rsidP="007434FE">
            <w:pPr>
              <w:widowControl w:val="0"/>
              <w:rPr>
                <w:rFonts w:ascii="Times New Roman" w:hAnsi="Times New Roman"/>
                <w:b w:val="0"/>
                <w:szCs w:val="28"/>
              </w:rPr>
            </w:pPr>
            <w:r w:rsidRPr="004E4542">
              <w:rPr>
                <w:rFonts w:ascii="Times New Roman" w:hAnsi="Times New Roman"/>
                <w:b w:val="0"/>
                <w:szCs w:val="28"/>
              </w:rPr>
              <w:t>- UBND các huyện, thị xã, thành phố;</w:t>
            </w:r>
          </w:p>
        </w:tc>
      </w:tr>
      <w:tr w:rsidR="007434FE" w14:paraId="59AD5AA8" w14:textId="77777777" w:rsidTr="007434FE">
        <w:tc>
          <w:tcPr>
            <w:tcW w:w="4248" w:type="dxa"/>
          </w:tcPr>
          <w:p w14:paraId="6B5352CA" w14:textId="77777777" w:rsidR="007434FE" w:rsidRDefault="007434FE" w:rsidP="007434FE">
            <w:pPr>
              <w:outlineLvl w:val="0"/>
              <w:rPr>
                <w:rFonts w:ascii="Times New Roman" w:eastAsia="Times New Roman" w:hAnsi="Times New Roman"/>
                <w:b w:val="0"/>
                <w:iCs/>
                <w:szCs w:val="28"/>
              </w:rPr>
            </w:pPr>
          </w:p>
        </w:tc>
        <w:tc>
          <w:tcPr>
            <w:tcW w:w="5381" w:type="dxa"/>
          </w:tcPr>
          <w:p w14:paraId="769BFFB3" w14:textId="4B86BF1A" w:rsidR="007434FE" w:rsidRPr="007434FE" w:rsidRDefault="007434FE" w:rsidP="007434FE">
            <w:pPr>
              <w:widowControl w:val="0"/>
              <w:rPr>
                <w:rFonts w:ascii="Times New Roman" w:hAnsi="Times New Roman"/>
                <w:b w:val="0"/>
                <w:szCs w:val="28"/>
              </w:rPr>
            </w:pPr>
            <w:r w:rsidRPr="004E4542">
              <w:rPr>
                <w:rFonts w:ascii="Times New Roman" w:hAnsi="Times New Roman"/>
                <w:b w:val="0"/>
                <w:szCs w:val="28"/>
              </w:rPr>
              <w:t xml:space="preserve">- Các Chủ đầu tư. </w:t>
            </w:r>
          </w:p>
        </w:tc>
      </w:tr>
    </w:tbl>
    <w:p w14:paraId="2C59E682" w14:textId="0BE4F5DF" w:rsidR="000A0F3E" w:rsidRDefault="008769D1" w:rsidP="0078422B">
      <w:pPr>
        <w:spacing w:before="120"/>
        <w:ind w:firstLine="567"/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</w:pPr>
      <w:r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Thực hiện </w:t>
      </w:r>
      <w:r w:rsidR="00A4116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văn bản số </w:t>
      </w:r>
      <w:r w:rsid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6631/UBND-KT ngày 23/12/2021 của UBND tỉnh </w:t>
      </w:r>
      <w:r w:rsidR="00E2371A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về việc </w:t>
      </w:r>
      <w:r w:rsid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tham mưu </w:t>
      </w:r>
      <w:r w:rsidR="00E2371A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báo cáo tình hình thực hiện hoạt động đấu thầu năm 2021</w:t>
      </w:r>
      <w:r w:rsid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 và văn bản số 9024</w:t>
      </w:r>
      <w:r w:rsidR="003E145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/BKHĐT-</w:t>
      </w:r>
      <w:r w:rsid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QLĐT</w:t>
      </w:r>
      <w:r w:rsidR="003E145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 ngày </w:t>
      </w:r>
      <w:r w:rsid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21/12</w:t>
      </w:r>
      <w:r w:rsidR="003E145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/2021 của</w:t>
      </w:r>
      <w:bookmarkStart w:id="0" w:name="_GoBack"/>
      <w:bookmarkEnd w:id="0"/>
      <w:r w:rsidR="003E145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 Bộ Kế hoạch và Đầu tư </w:t>
      </w:r>
      <w:r w:rsidR="00A4116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về việc </w:t>
      </w:r>
      <w:r w:rsidR="00E2371A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báo cáo tình hình thực hiện hoạt động đấu thầu năm 2021</w:t>
      </w:r>
      <w:r w:rsidR="00A4116B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. Sở Kế hoạch và Đầu tư </w:t>
      </w:r>
      <w:r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đề nghị các </w:t>
      </w:r>
      <w:r w:rsidR="00103A21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đơn vị </w:t>
      </w:r>
      <w:r w:rsidR="007579B8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thực hiện </w:t>
      </w:r>
      <w:r w:rsidR="00103A21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một số </w:t>
      </w:r>
      <w:r w:rsidR="00943B93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nội dung</w:t>
      </w:r>
      <w:r w:rsidR="00103A21"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 sau:</w:t>
      </w:r>
    </w:p>
    <w:p w14:paraId="769588B6" w14:textId="40E80DA9" w:rsidR="00E2371A" w:rsidRPr="00943B93" w:rsidRDefault="00E2371A" w:rsidP="0078422B">
      <w:pPr>
        <w:spacing w:before="120"/>
        <w:ind w:firstLine="567"/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</w:pPr>
      <w:r w:rsidRPr="005236D0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- Báo cáo đầy đủ tình hình thực hiện hoạt động đấu thầu năm 2021</w:t>
      </w:r>
      <w:r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 </w:t>
      </w:r>
      <w:r w:rsidRPr="005236D0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của đơn vị mình theo đề cương </w:t>
      </w:r>
      <w:r w:rsidR="003B3931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báo cáo </w:t>
      </w:r>
      <w:r w:rsidRPr="005236D0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và các phụ lục kèm theo </w:t>
      </w:r>
      <w:r w:rsidR="005236D0" w:rsidRPr="005236D0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của </w:t>
      </w:r>
      <w:r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văn bản số 9024</w:t>
      </w:r>
      <w:r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/BKHĐT-</w:t>
      </w:r>
      <w:r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QLĐT</w:t>
      </w:r>
      <w:r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 xml:space="preserve"> ngày </w:t>
      </w:r>
      <w:r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21/12</w:t>
      </w:r>
      <w:r w:rsidRPr="00E2371A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/2021 của Bộ Kế hoạch và Đầu tư</w:t>
      </w:r>
      <w:r w:rsidR="003B3931">
        <w:rPr>
          <w:rStyle w:val="FootnoteReference"/>
          <w:rFonts w:ascii="Times New Roman" w:eastAsia="Times New Roman" w:hAnsi="Times New Roman"/>
          <w:b w:val="0"/>
          <w:iCs/>
          <w:sz w:val="28"/>
          <w:szCs w:val="28"/>
          <w:lang w:val="en-US"/>
        </w:rPr>
        <w:footnoteReference w:id="1"/>
      </w:r>
      <w:r w:rsidRPr="005236D0">
        <w:rPr>
          <w:rFonts w:ascii="Times New Roman" w:eastAsia="Times New Roman" w:hAnsi="Times New Roman"/>
          <w:b w:val="0"/>
          <w:iCs/>
          <w:sz w:val="28"/>
          <w:szCs w:val="28"/>
          <w:lang w:val="en-US"/>
        </w:rPr>
        <w:t>.</w:t>
      </w:r>
    </w:p>
    <w:p w14:paraId="23C6C350" w14:textId="6FE8BD10" w:rsidR="000A0F3E" w:rsidRDefault="00943B93" w:rsidP="0078422B">
      <w:pPr>
        <w:spacing w:before="120"/>
        <w:ind w:firstLine="567"/>
        <w:outlineLvl w:val="0"/>
        <w:rPr>
          <w:rFonts w:ascii="Times New Roman" w:eastAsia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- Báo cáo</w:t>
      </w:r>
      <w:r w:rsidR="000A0F3E" w:rsidRPr="000A0F3E">
        <w:rPr>
          <w:rFonts w:ascii="Times New Roman" w:hAnsi="Times New Roman"/>
          <w:b w:val="0"/>
          <w:sz w:val="28"/>
          <w:szCs w:val="28"/>
        </w:rPr>
        <w:t xml:space="preserve"> gửi về </w:t>
      </w:r>
      <w:r w:rsidR="000A0F3E">
        <w:rPr>
          <w:rFonts w:ascii="Times New Roman" w:hAnsi="Times New Roman"/>
          <w:b w:val="0"/>
          <w:sz w:val="28"/>
          <w:szCs w:val="28"/>
          <w:lang w:val="en-GB"/>
        </w:rPr>
        <w:t>Sở</w:t>
      </w:r>
      <w:r w:rsidR="000A0F3E" w:rsidRPr="000A0F3E">
        <w:rPr>
          <w:rFonts w:ascii="Times New Roman" w:hAnsi="Times New Roman"/>
          <w:b w:val="0"/>
          <w:sz w:val="28"/>
          <w:szCs w:val="28"/>
        </w:rPr>
        <w:t xml:space="preserve"> Kế hoạch và Đầu tư (</w:t>
      </w:r>
      <w:r w:rsidR="000A0F3E">
        <w:rPr>
          <w:rFonts w:ascii="Times New Roman" w:hAnsi="Times New Roman"/>
          <w:b w:val="0"/>
          <w:sz w:val="28"/>
          <w:szCs w:val="28"/>
          <w:lang w:val="en-US"/>
        </w:rPr>
        <w:t>Phòng Tổng hợp – Quy hoạch</w:t>
      </w:r>
      <w:r w:rsidR="000A0F3E" w:rsidRPr="000A0F3E">
        <w:rPr>
          <w:rFonts w:ascii="Times New Roman" w:hAnsi="Times New Roman"/>
          <w:b w:val="0"/>
          <w:sz w:val="28"/>
          <w:szCs w:val="28"/>
        </w:rPr>
        <w:t xml:space="preserve">) </w:t>
      </w:r>
      <w:r w:rsidR="000A0F3E" w:rsidRPr="000A0F3E">
        <w:rPr>
          <w:rFonts w:ascii="Times New Roman" w:hAnsi="Times New Roman"/>
          <w:sz w:val="28"/>
          <w:szCs w:val="28"/>
        </w:rPr>
        <w:t xml:space="preserve">trước ngày </w:t>
      </w:r>
      <w:r w:rsidR="00E2371A">
        <w:rPr>
          <w:rFonts w:ascii="Times New Roman" w:hAnsi="Times New Roman"/>
          <w:sz w:val="28"/>
          <w:szCs w:val="28"/>
          <w:lang w:val="en-US"/>
        </w:rPr>
        <w:t>10/01</w:t>
      </w:r>
      <w:r w:rsidR="000A0F3E" w:rsidRPr="000A0F3E">
        <w:rPr>
          <w:rFonts w:ascii="Times New Roman" w:hAnsi="Times New Roman"/>
          <w:sz w:val="28"/>
          <w:szCs w:val="28"/>
        </w:rPr>
        <w:t>/202</w:t>
      </w:r>
      <w:r w:rsidR="00E2371A">
        <w:rPr>
          <w:rFonts w:ascii="Times New Roman" w:hAnsi="Times New Roman"/>
          <w:sz w:val="28"/>
          <w:szCs w:val="28"/>
          <w:lang w:val="en-US"/>
        </w:rPr>
        <w:t>2</w:t>
      </w:r>
      <w:r w:rsidR="000A0F3E" w:rsidRPr="000A0F3E">
        <w:rPr>
          <w:rFonts w:ascii="Times New Roman" w:hAnsi="Times New Roman"/>
          <w:b w:val="0"/>
          <w:i/>
          <w:sz w:val="28"/>
          <w:szCs w:val="28"/>
        </w:rPr>
        <w:t xml:space="preserve"> (kèm file mềm theo địa chỉ </w:t>
      </w:r>
      <w:hyperlink r:id="rId8" w:history="1">
        <w:r w:rsidR="000A0F3E" w:rsidRPr="00DD69BD">
          <w:rPr>
            <w:rStyle w:val="Hyperlink"/>
            <w:rFonts w:ascii="Times New Roman" w:hAnsi="Times New Roman"/>
            <w:b w:val="0"/>
            <w:i/>
            <w:sz w:val="28"/>
            <w:szCs w:val="28"/>
            <w:lang w:val="en-US"/>
          </w:rPr>
          <w:t>truclamdpi@gmail.com</w:t>
        </w:r>
      </w:hyperlink>
      <w:r w:rsidR="000A0F3E" w:rsidRPr="000A0F3E">
        <w:rPr>
          <w:rFonts w:ascii="Times New Roman" w:hAnsi="Times New Roman"/>
          <w:b w:val="0"/>
          <w:i/>
          <w:sz w:val="28"/>
          <w:szCs w:val="28"/>
        </w:rPr>
        <w:t xml:space="preserve">) </w:t>
      </w:r>
      <w:r w:rsidR="000A0F3E" w:rsidRPr="000A0F3E">
        <w:rPr>
          <w:rFonts w:ascii="Times New Roman" w:hAnsi="Times New Roman"/>
          <w:b w:val="0"/>
          <w:sz w:val="28"/>
          <w:szCs w:val="28"/>
        </w:rPr>
        <w:t xml:space="preserve">để tổng hợp, </w:t>
      </w:r>
      <w:r w:rsidR="000A0F3E">
        <w:rPr>
          <w:rFonts w:ascii="Times New Roman" w:hAnsi="Times New Roman"/>
          <w:b w:val="0"/>
          <w:sz w:val="28"/>
          <w:szCs w:val="28"/>
          <w:lang w:val="en-US"/>
        </w:rPr>
        <w:t xml:space="preserve">tham mưu UBND tỉnh </w:t>
      </w:r>
      <w:r w:rsidR="000A0F3E" w:rsidRPr="000A0F3E">
        <w:rPr>
          <w:rFonts w:ascii="Times New Roman" w:hAnsi="Times New Roman"/>
          <w:b w:val="0"/>
          <w:sz w:val="28"/>
          <w:szCs w:val="28"/>
        </w:rPr>
        <w:t xml:space="preserve">báo cáo </w:t>
      </w:r>
      <w:r w:rsidR="000A0F3E" w:rsidRPr="000A0F3E">
        <w:rPr>
          <w:rFonts w:ascii="Times New Roman" w:eastAsia="Times New Roman" w:hAnsi="Times New Roman"/>
          <w:b w:val="0"/>
          <w:iCs/>
          <w:sz w:val="28"/>
          <w:szCs w:val="28"/>
        </w:rPr>
        <w:t>Bộ Kế hoạch và Đầu tư</w:t>
      </w:r>
      <w:r w:rsidR="000A0F3E" w:rsidRPr="000A0F3E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20E03780" w14:textId="55C27AAD" w:rsidR="000A0F3E" w:rsidRPr="00740F22" w:rsidRDefault="000A0F3E" w:rsidP="0078422B">
      <w:pPr>
        <w:spacing w:before="120"/>
        <w:ind w:firstLine="567"/>
        <w:outlineLvl w:val="0"/>
        <w:rPr>
          <w:rFonts w:ascii="Times New Roman" w:hAnsi="Times New Roman"/>
          <w:b w:val="0"/>
          <w:sz w:val="28"/>
          <w:szCs w:val="28"/>
        </w:rPr>
      </w:pPr>
      <w:r w:rsidRPr="00740F22">
        <w:rPr>
          <w:rFonts w:ascii="Times New Roman" w:hAnsi="Times New Roman"/>
          <w:b w:val="0"/>
          <w:sz w:val="28"/>
          <w:szCs w:val="28"/>
        </w:rPr>
        <w:t xml:space="preserve">Trong quá trình thực hiện, </w:t>
      </w:r>
      <w:r w:rsidR="00C337F3">
        <w:rPr>
          <w:rFonts w:ascii="Times New Roman" w:hAnsi="Times New Roman"/>
          <w:b w:val="0"/>
          <w:sz w:val="28"/>
          <w:szCs w:val="28"/>
          <w:lang w:val="en-US"/>
        </w:rPr>
        <w:t>nếu</w:t>
      </w:r>
      <w:r w:rsidRPr="00740F22">
        <w:rPr>
          <w:rFonts w:ascii="Times New Roman" w:hAnsi="Times New Roman"/>
          <w:b w:val="0"/>
          <w:sz w:val="28"/>
          <w:szCs w:val="28"/>
        </w:rPr>
        <w:t xml:space="preserve"> có khó khăn, vướng mắc, đề nghị liên hệ Sở Kế hoạch và Đầu tư (qua đ/c Nguyễn Văn Trúc, chuyên viên Phòng Tổng hợp – Quy hoạch, </w:t>
      </w:r>
      <w:r w:rsidR="006C4689" w:rsidRPr="00740F22">
        <w:rPr>
          <w:rFonts w:ascii="Times New Roman" w:hAnsi="Times New Roman"/>
          <w:b w:val="0"/>
          <w:sz w:val="28"/>
          <w:szCs w:val="28"/>
          <w:lang w:val="en-US"/>
        </w:rPr>
        <w:t xml:space="preserve">số </w:t>
      </w:r>
      <w:r w:rsidRPr="00740F22">
        <w:rPr>
          <w:rFonts w:ascii="Times New Roman" w:hAnsi="Times New Roman"/>
          <w:b w:val="0"/>
          <w:sz w:val="28"/>
          <w:szCs w:val="28"/>
        </w:rPr>
        <w:t xml:space="preserve">điện thoại: </w:t>
      </w:r>
      <w:r w:rsidR="006C4689" w:rsidRPr="00740F22">
        <w:rPr>
          <w:rFonts w:ascii="Times New Roman" w:hAnsi="Times New Roman"/>
          <w:b w:val="0"/>
          <w:sz w:val="28"/>
          <w:szCs w:val="28"/>
        </w:rPr>
        <w:t>0946.066.600</w:t>
      </w:r>
      <w:r w:rsidRPr="00740F22">
        <w:rPr>
          <w:rFonts w:ascii="Times New Roman" w:hAnsi="Times New Roman"/>
          <w:b w:val="0"/>
          <w:sz w:val="28"/>
          <w:szCs w:val="28"/>
        </w:rPr>
        <w:t xml:space="preserve"> hoặc địa chỉ thư điện tử nêu trên). </w:t>
      </w:r>
    </w:p>
    <w:p w14:paraId="7D18A2C1" w14:textId="5A50CA5B" w:rsidR="006C4689" w:rsidRDefault="006C4689" w:rsidP="0078422B">
      <w:pPr>
        <w:widowControl w:val="0"/>
        <w:spacing w:before="120"/>
        <w:ind w:firstLine="567"/>
        <w:rPr>
          <w:rFonts w:ascii="Times New Roman" w:hAnsi="Times New Roman"/>
          <w:b w:val="0"/>
          <w:sz w:val="28"/>
          <w:szCs w:val="28"/>
        </w:rPr>
      </w:pPr>
      <w:r w:rsidRPr="006C4689">
        <w:rPr>
          <w:rFonts w:ascii="Times New Roman" w:hAnsi="Times New Roman"/>
          <w:b w:val="0"/>
          <w:sz w:val="28"/>
          <w:szCs w:val="28"/>
        </w:rPr>
        <w:t>Đề nghị lãnh đạo các đơn vị quan tâm chỉ đạo thực hiện./.</w:t>
      </w:r>
    </w:p>
    <w:p w14:paraId="62D31695" w14:textId="507CAB0A" w:rsidR="002C557E" w:rsidRDefault="00FA6D18" w:rsidP="0078422B">
      <w:pPr>
        <w:widowControl w:val="0"/>
        <w:spacing w:before="120"/>
        <w:ind w:firstLine="567"/>
        <w:rPr>
          <w:rFonts w:ascii="Times New Roman" w:hAnsi="Times New Roman"/>
          <w:b w:val="0"/>
          <w:i/>
          <w:sz w:val="28"/>
          <w:szCs w:val="28"/>
          <w:lang w:val="en-US"/>
        </w:rPr>
      </w:pPr>
      <w:r w:rsidRPr="00FA6D18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(Đính kèm </w:t>
      </w:r>
      <w:r w:rsidR="00E2371A" w:rsidRPr="005236D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văn bản số 9024/BKHĐT-QLĐT ngày 21/12/2021 của Bộ Kế hoạch và Đầu tư và </w:t>
      </w:r>
      <w:r w:rsidRPr="00FA6D18">
        <w:rPr>
          <w:rFonts w:ascii="Times New Roman" w:hAnsi="Times New Roman"/>
          <w:b w:val="0"/>
          <w:i/>
          <w:sz w:val="28"/>
          <w:szCs w:val="28"/>
          <w:lang w:val="en-US"/>
        </w:rPr>
        <w:t>danh sách các đơn vị thực hiện báo cáo)</w:t>
      </w:r>
    </w:p>
    <w:p w14:paraId="08A9BFC1" w14:textId="77777777" w:rsidR="00943B93" w:rsidRPr="00943B93" w:rsidRDefault="00943B93" w:rsidP="00CD40FA">
      <w:pPr>
        <w:widowControl w:val="0"/>
        <w:spacing w:before="120"/>
        <w:ind w:firstLine="567"/>
        <w:rPr>
          <w:rFonts w:ascii="Times New Roman" w:hAnsi="Times New Roman"/>
          <w:b w:val="0"/>
          <w:i/>
          <w:sz w:val="14"/>
          <w:szCs w:val="28"/>
          <w:lang w:val="en-US"/>
        </w:rPr>
      </w:pPr>
    </w:p>
    <w:tbl>
      <w:tblPr>
        <w:tblW w:w="92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4"/>
        <w:gridCol w:w="3978"/>
      </w:tblGrid>
      <w:tr w:rsidR="002C557E" w:rsidRPr="002E51B2" w14:paraId="6A042CC7" w14:textId="77777777" w:rsidTr="00201543">
        <w:tc>
          <w:tcPr>
            <w:tcW w:w="5274" w:type="dxa"/>
          </w:tcPr>
          <w:p w14:paraId="3DF25893" w14:textId="16740A8C" w:rsidR="002C557E" w:rsidRPr="004E2BDD" w:rsidRDefault="002C557E" w:rsidP="000F62E3">
            <w:pPr>
              <w:spacing w:after="0"/>
              <w:jc w:val="left"/>
              <w:rPr>
                <w:rFonts w:ascii="Times New Roman" w:eastAsia="Arial" w:hAnsi="Times New Roman"/>
                <w:i/>
                <w:sz w:val="24"/>
              </w:rPr>
            </w:pPr>
            <w:r w:rsidRPr="004E2BDD">
              <w:rPr>
                <w:rFonts w:ascii="Times New Roman" w:eastAsia="Arial" w:hAnsi="Times New Roman"/>
                <w:i/>
                <w:sz w:val="24"/>
              </w:rPr>
              <w:t>Nơi nhận:</w:t>
            </w:r>
          </w:p>
          <w:p w14:paraId="153CDBDE" w14:textId="77777777" w:rsidR="002C557E" w:rsidRDefault="002C557E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</w:rPr>
            </w:pPr>
            <w:r w:rsidRPr="002E51B2">
              <w:rPr>
                <w:rFonts w:ascii="Times New Roman" w:eastAsia="Arial" w:hAnsi="Times New Roman"/>
                <w:b w:val="0"/>
              </w:rPr>
              <w:t>- Như trên;</w:t>
            </w:r>
          </w:p>
          <w:p w14:paraId="058EBB2E" w14:textId="64B57F29" w:rsidR="00134764" w:rsidRPr="00134764" w:rsidRDefault="00134764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</w:rPr>
            </w:pPr>
            <w:r w:rsidRPr="00134764">
              <w:rPr>
                <w:rFonts w:ascii="Times New Roman" w:eastAsia="Arial" w:hAnsi="Times New Roman"/>
                <w:b w:val="0"/>
              </w:rPr>
              <w:t>- UBND tỉnh (b/c);</w:t>
            </w:r>
          </w:p>
          <w:p w14:paraId="4DE05EBA" w14:textId="069FB978" w:rsidR="002C557E" w:rsidRDefault="002C557E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  <w:lang w:val="nl-NL"/>
              </w:rPr>
            </w:pPr>
            <w:r>
              <w:rPr>
                <w:rFonts w:ascii="Times New Roman" w:eastAsia="Arial" w:hAnsi="Times New Roman"/>
                <w:b w:val="0"/>
                <w:lang w:val="nl-NL"/>
              </w:rPr>
              <w:t>- Ban Giám đốc;</w:t>
            </w:r>
          </w:p>
          <w:p w14:paraId="389AEE30" w14:textId="20E92C8B" w:rsidR="003E2E36" w:rsidRDefault="003E2E36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  <w:lang w:val="nl-NL"/>
              </w:rPr>
            </w:pPr>
            <w:r>
              <w:rPr>
                <w:rFonts w:ascii="Times New Roman" w:eastAsia="Arial" w:hAnsi="Times New Roman"/>
                <w:b w:val="0"/>
                <w:lang w:val="nl-NL"/>
              </w:rPr>
              <w:t>- Sở Tài chính (thực hiện);</w:t>
            </w:r>
          </w:p>
          <w:p w14:paraId="2C5EA757" w14:textId="016E1B22" w:rsidR="00C337F3" w:rsidRDefault="00C337F3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  <w:lang w:val="nl-NL"/>
              </w:rPr>
            </w:pPr>
            <w:r>
              <w:rPr>
                <w:rFonts w:ascii="Times New Roman" w:eastAsia="Arial" w:hAnsi="Times New Roman"/>
                <w:b w:val="0"/>
                <w:lang w:val="nl-NL"/>
              </w:rPr>
              <w:t>- Sở Giáo dục và Đào tạo (thực hiện);</w:t>
            </w:r>
          </w:p>
          <w:p w14:paraId="78139D99" w14:textId="67EACA3F" w:rsidR="00C337F3" w:rsidRPr="002E51B2" w:rsidRDefault="00C337F3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  <w:lang w:val="nl-NL"/>
              </w:rPr>
            </w:pPr>
            <w:r>
              <w:rPr>
                <w:rFonts w:ascii="Times New Roman" w:eastAsia="Arial" w:hAnsi="Times New Roman"/>
                <w:b w:val="0"/>
                <w:lang w:val="nl-NL"/>
              </w:rPr>
              <w:t>- Sở Y tế (thực hiện);</w:t>
            </w:r>
          </w:p>
          <w:p w14:paraId="339EE0E9" w14:textId="7C4352E2" w:rsidR="002C557E" w:rsidRDefault="007E624D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  <w:lang w:val="nl-NL"/>
              </w:rPr>
            </w:pPr>
            <w:r>
              <w:rPr>
                <w:rFonts w:ascii="Times New Roman" w:eastAsia="Arial" w:hAnsi="Times New Roman"/>
                <w:b w:val="0"/>
                <w:lang w:val="nl-NL"/>
              </w:rPr>
              <w:t xml:space="preserve">- </w:t>
            </w:r>
            <w:r w:rsidR="00F45DD9">
              <w:rPr>
                <w:rFonts w:ascii="Times New Roman" w:eastAsia="Arial" w:hAnsi="Times New Roman"/>
                <w:b w:val="0"/>
                <w:lang w:val="nl-NL"/>
              </w:rPr>
              <w:t xml:space="preserve">Các </w:t>
            </w:r>
            <w:r>
              <w:rPr>
                <w:rFonts w:ascii="Times New Roman" w:eastAsia="Arial" w:hAnsi="Times New Roman"/>
                <w:b w:val="0"/>
                <w:lang w:val="nl-NL"/>
              </w:rPr>
              <w:t>Phòng</w:t>
            </w:r>
            <w:r w:rsidR="003E2E36">
              <w:rPr>
                <w:rFonts w:ascii="Times New Roman" w:eastAsia="Arial" w:hAnsi="Times New Roman"/>
                <w:b w:val="0"/>
                <w:lang w:val="nl-NL"/>
              </w:rPr>
              <w:t xml:space="preserve"> nghiệp vụ thuộc Sở</w:t>
            </w:r>
            <w:r w:rsidR="00636D79">
              <w:rPr>
                <w:rFonts w:ascii="Times New Roman" w:eastAsia="Arial" w:hAnsi="Times New Roman"/>
                <w:b w:val="0"/>
                <w:lang w:val="nl-NL"/>
              </w:rPr>
              <w:t xml:space="preserve"> (</w:t>
            </w:r>
            <w:r w:rsidR="00A851CA">
              <w:rPr>
                <w:rFonts w:ascii="Times New Roman" w:eastAsia="Arial" w:hAnsi="Times New Roman"/>
                <w:b w:val="0"/>
                <w:lang w:val="nl-NL"/>
              </w:rPr>
              <w:t>phối hợp</w:t>
            </w:r>
            <w:r w:rsidR="00636D79">
              <w:rPr>
                <w:rFonts w:ascii="Times New Roman" w:eastAsia="Arial" w:hAnsi="Times New Roman"/>
                <w:b w:val="0"/>
                <w:lang w:val="nl-NL"/>
              </w:rPr>
              <w:t>)</w:t>
            </w:r>
            <w:r w:rsidR="002C557E" w:rsidRPr="00775298">
              <w:rPr>
                <w:rFonts w:ascii="Times New Roman" w:eastAsia="Arial" w:hAnsi="Times New Roman"/>
                <w:b w:val="0"/>
                <w:lang w:val="nl-NL"/>
              </w:rPr>
              <w:t>;</w:t>
            </w:r>
          </w:p>
          <w:p w14:paraId="71270E3A" w14:textId="0CB1599B" w:rsidR="002C557E" w:rsidRPr="002E51B2" w:rsidRDefault="002C557E" w:rsidP="000F62E3">
            <w:pPr>
              <w:spacing w:after="0"/>
              <w:ind w:left="4"/>
              <w:jc w:val="left"/>
              <w:rPr>
                <w:rFonts w:ascii="Times New Roman" w:eastAsia="Arial" w:hAnsi="Times New Roman"/>
                <w:b w:val="0"/>
                <w:sz w:val="28"/>
              </w:rPr>
            </w:pPr>
            <w:r w:rsidRPr="002E51B2">
              <w:rPr>
                <w:rFonts w:ascii="Times New Roman" w:eastAsia="Arial" w:hAnsi="Times New Roman"/>
                <w:b w:val="0"/>
              </w:rPr>
              <w:t xml:space="preserve">- </w:t>
            </w:r>
            <w:r w:rsidRPr="002E51B2">
              <w:rPr>
                <w:rFonts w:ascii="Times New Roman" w:eastAsia="Arial" w:hAnsi="Times New Roman"/>
                <w:b w:val="0"/>
                <w:lang w:val="en-US"/>
              </w:rPr>
              <w:t>Lưu: VT</w:t>
            </w:r>
            <w:r w:rsidR="00FA6D18">
              <w:rPr>
                <w:rFonts w:ascii="Times New Roman" w:eastAsia="Arial" w:hAnsi="Times New Roman"/>
                <w:b w:val="0"/>
                <w:lang w:val="en-US"/>
              </w:rPr>
              <w:t>, TH (Trc</w:t>
            </w:r>
            <w:r>
              <w:rPr>
                <w:rFonts w:ascii="Times New Roman" w:eastAsia="Arial" w:hAnsi="Times New Roman"/>
                <w:b w:val="0"/>
                <w:lang w:val="en-US"/>
              </w:rPr>
              <w:t>)</w:t>
            </w:r>
            <w:r w:rsidRPr="002E51B2">
              <w:rPr>
                <w:rFonts w:ascii="Times New Roman" w:eastAsia="Arial" w:hAnsi="Times New Roman"/>
                <w:b w:val="0"/>
                <w:lang w:val="en-US"/>
              </w:rPr>
              <w:t>.</w:t>
            </w:r>
          </w:p>
        </w:tc>
        <w:tc>
          <w:tcPr>
            <w:tcW w:w="3978" w:type="dxa"/>
          </w:tcPr>
          <w:p w14:paraId="4852E4C8" w14:textId="5778C14C" w:rsidR="002C557E" w:rsidRPr="00775298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  <w:r w:rsidRPr="00775298">
              <w:rPr>
                <w:rFonts w:ascii="Times New Roman" w:eastAsia="Arial" w:hAnsi="Times New Roman"/>
                <w:sz w:val="28"/>
              </w:rPr>
              <w:t>KT. GIÁM ĐỐC</w:t>
            </w:r>
          </w:p>
          <w:p w14:paraId="1C64DDED" w14:textId="1C9B3B50" w:rsidR="002C557E" w:rsidRPr="00775298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  <w:r w:rsidRPr="00775298">
              <w:rPr>
                <w:rFonts w:ascii="Times New Roman" w:eastAsia="Arial" w:hAnsi="Times New Roman"/>
                <w:sz w:val="28"/>
              </w:rPr>
              <w:t>PHÓ GIÁM ĐỐC</w:t>
            </w:r>
          </w:p>
          <w:p w14:paraId="2F1FA5AD" w14:textId="77777777" w:rsidR="002C557E" w:rsidRPr="00775298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</w:p>
          <w:p w14:paraId="6C23A03B" w14:textId="732E0E20" w:rsidR="002C557E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</w:p>
          <w:p w14:paraId="48E0D89C" w14:textId="77777777" w:rsidR="00943B93" w:rsidRPr="00775298" w:rsidRDefault="00943B93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</w:p>
          <w:p w14:paraId="016328A7" w14:textId="0AC75585" w:rsidR="002C557E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</w:p>
          <w:p w14:paraId="2DC6F517" w14:textId="77777777" w:rsidR="002C557E" w:rsidRPr="00775298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</w:rPr>
            </w:pPr>
          </w:p>
          <w:p w14:paraId="78262270" w14:textId="32D04F8B" w:rsidR="002C557E" w:rsidRPr="00E972D1" w:rsidRDefault="002C557E" w:rsidP="000F62E3">
            <w:pPr>
              <w:spacing w:after="0"/>
              <w:jc w:val="center"/>
              <w:rPr>
                <w:rFonts w:ascii="Times New Roman" w:eastAsia="Arial" w:hAnsi="Times New Roman"/>
                <w:sz w:val="28"/>
                <w:lang w:val="en-US"/>
              </w:rPr>
            </w:pPr>
            <w:r>
              <w:rPr>
                <w:rFonts w:ascii="Times New Roman" w:eastAsia="Arial" w:hAnsi="Times New Roman"/>
                <w:sz w:val="28"/>
                <w:lang w:val="en-US"/>
              </w:rPr>
              <w:t>Trịnh Hoàng Tuấn Anh</w:t>
            </w:r>
          </w:p>
        </w:tc>
      </w:tr>
    </w:tbl>
    <w:p w14:paraId="589685F9" w14:textId="77777777" w:rsidR="000F62E3" w:rsidRDefault="000F62E3" w:rsidP="000F62E3">
      <w:pPr>
        <w:spacing w:line="1" w:lineRule="exact"/>
        <w:rPr>
          <w:rFonts w:ascii="Courier New" w:eastAsia="Courier New" w:hAnsi="Courier New"/>
          <w:b w:val="0"/>
        </w:rPr>
      </w:pPr>
    </w:p>
    <w:p w14:paraId="3FBD4733" w14:textId="6AD87AFF" w:rsidR="00E929F9" w:rsidRDefault="00E929F9" w:rsidP="00AD6E85">
      <w:pPr>
        <w:pStyle w:val="Vnbnnidung0"/>
        <w:spacing w:after="0" w:line="285" w:lineRule="auto"/>
        <w:ind w:firstLine="0"/>
        <w:rPr>
          <w:rStyle w:val="Vnbnnidung"/>
          <w:b/>
          <w:bCs/>
          <w:lang w:val="vi-VN"/>
        </w:rPr>
      </w:pPr>
    </w:p>
    <w:sectPr w:rsidR="00E929F9" w:rsidSect="003E2E36">
      <w:pgSz w:w="11900" w:h="16840"/>
      <w:pgMar w:top="851" w:right="1134" w:bottom="851" w:left="1701" w:header="0" w:footer="612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7D39" w14:textId="77777777" w:rsidR="008F3AE8" w:rsidRDefault="008F3AE8" w:rsidP="00D0203A">
      <w:pPr>
        <w:spacing w:after="0"/>
      </w:pPr>
      <w:r>
        <w:separator/>
      </w:r>
    </w:p>
  </w:endnote>
  <w:endnote w:type="continuationSeparator" w:id="0">
    <w:p w14:paraId="4F9AAA52" w14:textId="77777777" w:rsidR="008F3AE8" w:rsidRDefault="008F3AE8" w:rsidP="00D02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679C6" w14:textId="77777777" w:rsidR="008F3AE8" w:rsidRDefault="008F3AE8" w:rsidP="00D0203A">
      <w:pPr>
        <w:spacing w:after="0"/>
      </w:pPr>
      <w:r>
        <w:separator/>
      </w:r>
    </w:p>
  </w:footnote>
  <w:footnote w:type="continuationSeparator" w:id="0">
    <w:p w14:paraId="2DDEEFA6" w14:textId="77777777" w:rsidR="008F3AE8" w:rsidRDefault="008F3AE8" w:rsidP="00D0203A">
      <w:pPr>
        <w:spacing w:after="0"/>
      </w:pPr>
      <w:r>
        <w:continuationSeparator/>
      </w:r>
    </w:p>
  </w:footnote>
  <w:footnote w:id="1">
    <w:p w14:paraId="15934EA7" w14:textId="6E925551" w:rsidR="003B3931" w:rsidRPr="003B3931" w:rsidRDefault="003B3931" w:rsidP="00AE2770">
      <w:pPr>
        <w:pStyle w:val="FootnoteText"/>
        <w:ind w:firstLine="567"/>
        <w:rPr>
          <w:rFonts w:ascii="Times New Roman" w:hAnsi="Times New Roman"/>
          <w:b w:val="0"/>
          <w:sz w:val="24"/>
          <w:szCs w:val="24"/>
          <w:lang w:val="en-US"/>
        </w:rPr>
      </w:pPr>
      <w:r w:rsidRPr="003B3931">
        <w:rPr>
          <w:rStyle w:val="FootnoteReference"/>
          <w:rFonts w:ascii="Times New Roman" w:hAnsi="Times New Roman"/>
          <w:b w:val="0"/>
          <w:sz w:val="24"/>
          <w:szCs w:val="24"/>
        </w:rPr>
        <w:footnoteRef/>
      </w:r>
      <w:r w:rsidR="00AE2770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3B3931">
        <w:rPr>
          <w:rFonts w:ascii="Times New Roman" w:hAnsi="Times New Roman"/>
          <w:b w:val="0"/>
          <w:sz w:val="24"/>
          <w:szCs w:val="24"/>
          <w:lang w:val="en-US"/>
        </w:rPr>
        <w:t xml:space="preserve">Các đơn vị truy cập vào đường link để tải </w:t>
      </w:r>
      <w:r w:rsidRPr="003B3931">
        <w:rPr>
          <w:rFonts w:ascii="Times New Roman" w:eastAsia="Times New Roman" w:hAnsi="Times New Roman"/>
          <w:b w:val="0"/>
          <w:iCs/>
          <w:sz w:val="24"/>
          <w:szCs w:val="24"/>
          <w:lang w:val="en-US"/>
        </w:rPr>
        <w:t xml:space="preserve">đề cương báo cáo và các phụ lục kèm theo: </w:t>
      </w:r>
      <w:r w:rsidRPr="003B3931">
        <w:rPr>
          <w:rFonts w:ascii="Times New Roman" w:hAnsi="Times New Roman"/>
          <w:b w:val="0"/>
          <w:sz w:val="24"/>
          <w:szCs w:val="24"/>
        </w:rPr>
        <w:t>http://sokhdt.binhduong.gov.vn/tin-tuc/bao-cao-tinh-hinh-thuc-hien-hoat-dong-dau-thau-nam-2021-4446.html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345"/>
    <w:multiLevelType w:val="multilevel"/>
    <w:tmpl w:val="7AB63B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4F4F23"/>
    <w:multiLevelType w:val="multilevel"/>
    <w:tmpl w:val="66C641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681561"/>
    <w:multiLevelType w:val="multilevel"/>
    <w:tmpl w:val="AF4C959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90D4A77"/>
    <w:multiLevelType w:val="multilevel"/>
    <w:tmpl w:val="0D4A18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5F2419"/>
    <w:multiLevelType w:val="multilevel"/>
    <w:tmpl w:val="0D42DF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E1D43E5"/>
    <w:multiLevelType w:val="multilevel"/>
    <w:tmpl w:val="E97853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D96E4A"/>
    <w:multiLevelType w:val="multilevel"/>
    <w:tmpl w:val="C058AC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9B639EA"/>
    <w:multiLevelType w:val="multilevel"/>
    <w:tmpl w:val="FF3068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B957951"/>
    <w:multiLevelType w:val="multilevel"/>
    <w:tmpl w:val="C83AF9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E5567AB"/>
    <w:multiLevelType w:val="multilevel"/>
    <w:tmpl w:val="AD7CE2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59"/>
    <w:rsid w:val="00000F59"/>
    <w:rsid w:val="00001EE9"/>
    <w:rsid w:val="0000682C"/>
    <w:rsid w:val="000172A4"/>
    <w:rsid w:val="00036329"/>
    <w:rsid w:val="00080D1A"/>
    <w:rsid w:val="0008228A"/>
    <w:rsid w:val="00082F98"/>
    <w:rsid w:val="00085980"/>
    <w:rsid w:val="00093BFC"/>
    <w:rsid w:val="00094BF5"/>
    <w:rsid w:val="000A0F3E"/>
    <w:rsid w:val="000A4985"/>
    <w:rsid w:val="000B3974"/>
    <w:rsid w:val="000B5684"/>
    <w:rsid w:val="000C0B9F"/>
    <w:rsid w:val="000D41B1"/>
    <w:rsid w:val="000E2FE7"/>
    <w:rsid w:val="000F62E3"/>
    <w:rsid w:val="000F7108"/>
    <w:rsid w:val="00103A21"/>
    <w:rsid w:val="0010578F"/>
    <w:rsid w:val="00105919"/>
    <w:rsid w:val="00111B8A"/>
    <w:rsid w:val="0011412A"/>
    <w:rsid w:val="00114E3D"/>
    <w:rsid w:val="001233CD"/>
    <w:rsid w:val="00134764"/>
    <w:rsid w:val="001F6AA8"/>
    <w:rsid w:val="002010AC"/>
    <w:rsid w:val="00201543"/>
    <w:rsid w:val="0020454D"/>
    <w:rsid w:val="002B308F"/>
    <w:rsid w:val="002C557E"/>
    <w:rsid w:val="002D0FC3"/>
    <w:rsid w:val="002D772F"/>
    <w:rsid w:val="002E7278"/>
    <w:rsid w:val="00334D90"/>
    <w:rsid w:val="00354821"/>
    <w:rsid w:val="0036770D"/>
    <w:rsid w:val="00382381"/>
    <w:rsid w:val="003A3016"/>
    <w:rsid w:val="003B3931"/>
    <w:rsid w:val="003B79CA"/>
    <w:rsid w:val="003C38E4"/>
    <w:rsid w:val="003C5530"/>
    <w:rsid w:val="003D3A07"/>
    <w:rsid w:val="003E145B"/>
    <w:rsid w:val="003E2E36"/>
    <w:rsid w:val="003E518C"/>
    <w:rsid w:val="0040001B"/>
    <w:rsid w:val="0041561F"/>
    <w:rsid w:val="00416EA3"/>
    <w:rsid w:val="0042338C"/>
    <w:rsid w:val="004440CE"/>
    <w:rsid w:val="00463676"/>
    <w:rsid w:val="00491E59"/>
    <w:rsid w:val="00493E0C"/>
    <w:rsid w:val="004A0418"/>
    <w:rsid w:val="004E4542"/>
    <w:rsid w:val="004F1449"/>
    <w:rsid w:val="005016FE"/>
    <w:rsid w:val="0050464D"/>
    <w:rsid w:val="005205F2"/>
    <w:rsid w:val="005236D0"/>
    <w:rsid w:val="0054480D"/>
    <w:rsid w:val="0056098E"/>
    <w:rsid w:val="005A34BB"/>
    <w:rsid w:val="005B3F65"/>
    <w:rsid w:val="005C5A35"/>
    <w:rsid w:val="005D465D"/>
    <w:rsid w:val="005E00AB"/>
    <w:rsid w:val="005F28D1"/>
    <w:rsid w:val="00600CEA"/>
    <w:rsid w:val="00617851"/>
    <w:rsid w:val="0063243E"/>
    <w:rsid w:val="00636D79"/>
    <w:rsid w:val="00654C5F"/>
    <w:rsid w:val="006A16C8"/>
    <w:rsid w:val="006B4EF0"/>
    <w:rsid w:val="006C02ED"/>
    <w:rsid w:val="006C05E7"/>
    <w:rsid w:val="006C4689"/>
    <w:rsid w:val="006E015B"/>
    <w:rsid w:val="006F616F"/>
    <w:rsid w:val="00701658"/>
    <w:rsid w:val="00740F22"/>
    <w:rsid w:val="00742866"/>
    <w:rsid w:val="007434FE"/>
    <w:rsid w:val="00750578"/>
    <w:rsid w:val="007579B8"/>
    <w:rsid w:val="007641DF"/>
    <w:rsid w:val="0077012C"/>
    <w:rsid w:val="00775298"/>
    <w:rsid w:val="0078422B"/>
    <w:rsid w:val="007C6B04"/>
    <w:rsid w:val="007E624D"/>
    <w:rsid w:val="00805066"/>
    <w:rsid w:val="00820305"/>
    <w:rsid w:val="0082301D"/>
    <w:rsid w:val="00841E00"/>
    <w:rsid w:val="00841FE6"/>
    <w:rsid w:val="00850087"/>
    <w:rsid w:val="008769D1"/>
    <w:rsid w:val="00894792"/>
    <w:rsid w:val="008C4E7A"/>
    <w:rsid w:val="008F3AE8"/>
    <w:rsid w:val="00900C84"/>
    <w:rsid w:val="00943B93"/>
    <w:rsid w:val="009472BB"/>
    <w:rsid w:val="00956739"/>
    <w:rsid w:val="00956E35"/>
    <w:rsid w:val="00971336"/>
    <w:rsid w:val="009B12AD"/>
    <w:rsid w:val="009C7523"/>
    <w:rsid w:val="009D6A63"/>
    <w:rsid w:val="009E5B65"/>
    <w:rsid w:val="00A17B48"/>
    <w:rsid w:val="00A308FD"/>
    <w:rsid w:val="00A403BC"/>
    <w:rsid w:val="00A4116B"/>
    <w:rsid w:val="00A7750B"/>
    <w:rsid w:val="00A77974"/>
    <w:rsid w:val="00A851CA"/>
    <w:rsid w:val="00A94755"/>
    <w:rsid w:val="00AB286E"/>
    <w:rsid w:val="00AB3057"/>
    <w:rsid w:val="00AD039C"/>
    <w:rsid w:val="00AD5D94"/>
    <w:rsid w:val="00AD6E85"/>
    <w:rsid w:val="00AE2770"/>
    <w:rsid w:val="00AE3CFD"/>
    <w:rsid w:val="00B0389C"/>
    <w:rsid w:val="00B23B81"/>
    <w:rsid w:val="00B316C4"/>
    <w:rsid w:val="00B513C8"/>
    <w:rsid w:val="00B60F0A"/>
    <w:rsid w:val="00B647A4"/>
    <w:rsid w:val="00B7261E"/>
    <w:rsid w:val="00B76443"/>
    <w:rsid w:val="00B82CE5"/>
    <w:rsid w:val="00BA1157"/>
    <w:rsid w:val="00BC1599"/>
    <w:rsid w:val="00BC6950"/>
    <w:rsid w:val="00BC6ED2"/>
    <w:rsid w:val="00BD11B0"/>
    <w:rsid w:val="00BD6CF9"/>
    <w:rsid w:val="00BD7F92"/>
    <w:rsid w:val="00BF3DFA"/>
    <w:rsid w:val="00C05711"/>
    <w:rsid w:val="00C16CE3"/>
    <w:rsid w:val="00C20DBD"/>
    <w:rsid w:val="00C22A6C"/>
    <w:rsid w:val="00C337F3"/>
    <w:rsid w:val="00C76DF9"/>
    <w:rsid w:val="00C8220D"/>
    <w:rsid w:val="00C86822"/>
    <w:rsid w:val="00CA3D24"/>
    <w:rsid w:val="00CA59D3"/>
    <w:rsid w:val="00CB17FB"/>
    <w:rsid w:val="00CB4EF2"/>
    <w:rsid w:val="00CD40FA"/>
    <w:rsid w:val="00CD4D88"/>
    <w:rsid w:val="00D000C3"/>
    <w:rsid w:val="00D00A59"/>
    <w:rsid w:val="00D0203A"/>
    <w:rsid w:val="00D23436"/>
    <w:rsid w:val="00D311E3"/>
    <w:rsid w:val="00D40723"/>
    <w:rsid w:val="00D450A3"/>
    <w:rsid w:val="00D917EC"/>
    <w:rsid w:val="00DA65F7"/>
    <w:rsid w:val="00DB0BC1"/>
    <w:rsid w:val="00DC084E"/>
    <w:rsid w:val="00DC71F8"/>
    <w:rsid w:val="00DD336C"/>
    <w:rsid w:val="00DE3E38"/>
    <w:rsid w:val="00E05ECF"/>
    <w:rsid w:val="00E2371A"/>
    <w:rsid w:val="00E272AB"/>
    <w:rsid w:val="00E35C24"/>
    <w:rsid w:val="00E4193B"/>
    <w:rsid w:val="00E452ED"/>
    <w:rsid w:val="00E72B77"/>
    <w:rsid w:val="00E751F7"/>
    <w:rsid w:val="00E929F9"/>
    <w:rsid w:val="00E97201"/>
    <w:rsid w:val="00EA602C"/>
    <w:rsid w:val="00EB7DA0"/>
    <w:rsid w:val="00EC0C81"/>
    <w:rsid w:val="00EE0077"/>
    <w:rsid w:val="00EE1769"/>
    <w:rsid w:val="00F45DD9"/>
    <w:rsid w:val="00F53D60"/>
    <w:rsid w:val="00F67FC4"/>
    <w:rsid w:val="00F80AF0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72B2"/>
  <w15:chartTrackingRefBased/>
  <w15:docId w15:val="{9980C465-5C12-4BB4-8C30-ECC67DA2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D1"/>
    <w:pPr>
      <w:spacing w:after="120" w:line="240" w:lineRule="auto"/>
      <w:jc w:val="both"/>
    </w:pPr>
    <w:rPr>
      <w:rFonts w:ascii="Calibri" w:eastAsia="Calibri" w:hAnsi="Calibri" w:cs="Times New Roman"/>
      <w:b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8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8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001B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0203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03A"/>
    <w:rPr>
      <w:rFonts w:ascii="Calibri" w:eastAsia="Calibri" w:hAnsi="Calibri" w:cs="Times New Roman"/>
      <w:b/>
      <w:sz w:val="20"/>
      <w:szCs w:val="20"/>
      <w:lang w:val="vi-VN"/>
    </w:rPr>
  </w:style>
  <w:style w:type="character" w:styleId="FootnoteReference">
    <w:name w:val="footnote reference"/>
    <w:basedOn w:val="DefaultParagraphFont"/>
    <w:semiHidden/>
    <w:unhideWhenUsed/>
    <w:rsid w:val="00D020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7E"/>
    <w:rPr>
      <w:rFonts w:ascii="Segoe UI" w:eastAsia="Calibri" w:hAnsi="Segoe UI" w:cs="Segoe UI"/>
      <w:b/>
      <w:sz w:val="18"/>
      <w:szCs w:val="18"/>
      <w:lang w:val="vi-VN"/>
    </w:rPr>
  </w:style>
  <w:style w:type="character" w:customStyle="1" w:styleId="Vnbnnidung">
    <w:name w:val="Văn bản nội dung_"/>
    <w:basedOn w:val="DefaultParagraphFont"/>
    <w:link w:val="Vnbnnidung0"/>
    <w:locked/>
    <w:rsid w:val="000F62E3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F62E3"/>
    <w:pPr>
      <w:widowControl w:val="0"/>
      <w:spacing w:after="100" w:line="256" w:lineRule="auto"/>
      <w:ind w:firstLine="400"/>
      <w:jc w:val="left"/>
    </w:pPr>
    <w:rPr>
      <w:rFonts w:ascii="Times New Roman" w:eastAsia="Times New Roman" w:hAnsi="Times New Roman"/>
      <w:b w:val="0"/>
      <w:sz w:val="26"/>
      <w:szCs w:val="26"/>
      <w:lang w:val="en-US"/>
    </w:rPr>
  </w:style>
  <w:style w:type="character" w:customStyle="1" w:styleId="utranghocchntrang2">
    <w:name w:val="Đầu trang hoặc chân trang (2)_"/>
    <w:basedOn w:val="DefaultParagraphFont"/>
    <w:link w:val="utranghocchntrang20"/>
    <w:locked/>
    <w:rsid w:val="000F62E3"/>
    <w:rPr>
      <w:rFonts w:ascii="Times New Roman" w:eastAsia="Times New Roman" w:hAnsi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0F62E3"/>
    <w:pPr>
      <w:widowControl w:val="0"/>
      <w:spacing w:after="0"/>
      <w:jc w:val="left"/>
    </w:pPr>
    <w:rPr>
      <w:rFonts w:ascii="Times New Roman" w:eastAsia="Times New Roman" w:hAnsi="Times New Roman"/>
      <w:b w:val="0"/>
      <w:sz w:val="20"/>
      <w:szCs w:val="20"/>
      <w:lang w:val="en-US"/>
    </w:rPr>
  </w:style>
  <w:style w:type="character" w:customStyle="1" w:styleId="Tiu1">
    <w:name w:val="Tiêu đề #1_"/>
    <w:basedOn w:val="DefaultParagraphFont"/>
    <w:link w:val="Tiu10"/>
    <w:locked/>
    <w:rsid w:val="000F62E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rsid w:val="000F62E3"/>
    <w:pPr>
      <w:widowControl w:val="0"/>
      <w:spacing w:after="100" w:line="256" w:lineRule="auto"/>
      <w:ind w:firstLine="580"/>
      <w:jc w:val="left"/>
      <w:outlineLvl w:val="0"/>
    </w:pPr>
    <w:rPr>
      <w:rFonts w:ascii="Times New Roman" w:eastAsia="Times New Roman" w:hAnsi="Times New Roman"/>
      <w:bCs/>
      <w:sz w:val="26"/>
      <w:szCs w:val="26"/>
      <w:lang w:val="en-US"/>
    </w:rPr>
  </w:style>
  <w:style w:type="character" w:customStyle="1" w:styleId="Chthchnh">
    <w:name w:val="Chú thích ảnh_"/>
    <w:basedOn w:val="DefaultParagraphFont"/>
    <w:link w:val="Chthchnh0"/>
    <w:locked/>
    <w:rsid w:val="000F62E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0">
    <w:name w:val="Chú thích ảnh"/>
    <w:basedOn w:val="Normal"/>
    <w:link w:val="Chthchnh"/>
    <w:rsid w:val="000F62E3"/>
    <w:pPr>
      <w:widowControl w:val="0"/>
      <w:spacing w:after="0"/>
      <w:jc w:val="left"/>
    </w:pPr>
    <w:rPr>
      <w:rFonts w:ascii="Times New Roman" w:eastAsia="Times New Roman" w:hAnsi="Times New Roman"/>
      <w:bCs/>
      <w:sz w:val="26"/>
      <w:szCs w:val="26"/>
      <w:lang w:val="en-US"/>
    </w:rPr>
  </w:style>
  <w:style w:type="character" w:customStyle="1" w:styleId="Chthchbng">
    <w:name w:val="Chú thích bảng_"/>
    <w:basedOn w:val="DefaultParagraphFont"/>
    <w:link w:val="Chthchbng0"/>
    <w:locked/>
    <w:rsid w:val="000F62E3"/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rsid w:val="000F62E3"/>
    <w:pPr>
      <w:widowControl w:val="0"/>
      <w:spacing w:after="0"/>
      <w:jc w:val="left"/>
    </w:pPr>
    <w:rPr>
      <w:rFonts w:ascii="Times New Roman" w:eastAsia="Times New Roman" w:hAnsi="Times New Roman"/>
      <w:bCs/>
      <w:lang w:val="en-US"/>
    </w:rPr>
  </w:style>
  <w:style w:type="character" w:customStyle="1" w:styleId="Khc">
    <w:name w:val="Khác_"/>
    <w:basedOn w:val="DefaultParagraphFont"/>
    <w:link w:val="Khc0"/>
    <w:locked/>
    <w:rsid w:val="000F62E3"/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0F62E3"/>
    <w:pPr>
      <w:widowControl w:val="0"/>
      <w:spacing w:after="100" w:line="256" w:lineRule="auto"/>
      <w:ind w:firstLine="400"/>
      <w:jc w:val="left"/>
    </w:pPr>
    <w:rPr>
      <w:rFonts w:ascii="Times New Roman" w:eastAsia="Times New Roman" w:hAnsi="Times New Roman"/>
      <w:b w:val="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clamdp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4B9F-3733-4595-A79F-1B835BD8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 Duyên</dc:creator>
  <cp:keywords/>
  <dc:description/>
  <cp:lastModifiedBy>User</cp:lastModifiedBy>
  <cp:revision>30</cp:revision>
  <cp:lastPrinted>2021-12-27T07:22:00Z</cp:lastPrinted>
  <dcterms:created xsi:type="dcterms:W3CDTF">2021-11-30T01:40:00Z</dcterms:created>
  <dcterms:modified xsi:type="dcterms:W3CDTF">2021-12-28T02:20:00Z</dcterms:modified>
</cp:coreProperties>
</file>